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A9" w:rsidRDefault="005465A9" w:rsidP="005465A9">
      <w:pPr>
        <w:shd w:val="clear" w:color="auto" w:fill="FFFFFF"/>
        <w:spacing w:after="0" w:line="0" w:lineRule="atLeast"/>
        <w:outlineLvl w:val="0"/>
        <w:rPr>
          <w:rFonts w:ascii="Georgia" w:eastAsia="Times New Roman" w:hAnsi="Georgia" w:cs="Times New Roman"/>
          <w:color w:val="000000"/>
          <w:kern w:val="36"/>
          <w:sz w:val="36"/>
          <w:szCs w:val="36"/>
          <w:lang w:eastAsia="it-IT"/>
        </w:rPr>
      </w:pPr>
      <w:bookmarkStart w:id="0" w:name="_GoBack"/>
      <w:bookmarkEnd w:id="0"/>
    </w:p>
    <w:p w:rsidR="005465A9" w:rsidRPr="005465A9" w:rsidRDefault="005465A9" w:rsidP="005465A9">
      <w:pPr>
        <w:shd w:val="clear" w:color="auto" w:fill="FFFFFF"/>
        <w:spacing w:after="0" w:line="0" w:lineRule="atLeast"/>
        <w:outlineLvl w:val="0"/>
        <w:rPr>
          <w:rFonts w:ascii="Georgia" w:eastAsia="Times New Roman" w:hAnsi="Georgia" w:cs="Times New Roman"/>
          <w:b/>
          <w:color w:val="000000"/>
          <w:kern w:val="36"/>
          <w:sz w:val="36"/>
          <w:szCs w:val="36"/>
          <w:lang w:eastAsia="it-IT"/>
        </w:rPr>
      </w:pPr>
      <w:r w:rsidRPr="005465A9">
        <w:rPr>
          <w:rFonts w:ascii="Georgia" w:eastAsia="Times New Roman" w:hAnsi="Georgia" w:cs="Times New Roman"/>
          <w:b/>
          <w:color w:val="000000"/>
          <w:kern w:val="36"/>
          <w:sz w:val="36"/>
          <w:szCs w:val="36"/>
          <w:lang w:eastAsia="it-IT"/>
        </w:rPr>
        <w:t>Repubblica.it</w:t>
      </w:r>
    </w:p>
    <w:p w:rsidR="005465A9" w:rsidRDefault="005465A9" w:rsidP="005465A9">
      <w:pPr>
        <w:shd w:val="clear" w:color="auto" w:fill="FFFFFF"/>
        <w:spacing w:after="0" w:line="0" w:lineRule="atLeast"/>
        <w:outlineLvl w:val="0"/>
        <w:rPr>
          <w:rFonts w:ascii="Georgia" w:eastAsia="Times New Roman" w:hAnsi="Georgia" w:cs="Times New Roman"/>
          <w:color w:val="000000"/>
          <w:kern w:val="36"/>
          <w:sz w:val="36"/>
          <w:szCs w:val="36"/>
          <w:lang w:eastAsia="it-IT"/>
        </w:rPr>
      </w:pPr>
    </w:p>
    <w:p w:rsidR="005465A9" w:rsidRPr="005465A9" w:rsidRDefault="005465A9" w:rsidP="005465A9">
      <w:pPr>
        <w:shd w:val="clear" w:color="auto" w:fill="FFFFFF"/>
        <w:spacing w:after="0" w:line="0" w:lineRule="atLeast"/>
        <w:outlineLvl w:val="0"/>
        <w:rPr>
          <w:rFonts w:ascii="Georgia" w:eastAsia="Times New Roman" w:hAnsi="Georgia" w:cs="Times New Roman"/>
          <w:color w:val="000000"/>
          <w:kern w:val="36"/>
          <w:sz w:val="36"/>
          <w:szCs w:val="36"/>
          <w:lang w:eastAsia="it-IT"/>
        </w:rPr>
      </w:pPr>
      <w:r w:rsidRPr="005465A9">
        <w:rPr>
          <w:rFonts w:ascii="Georgia" w:eastAsia="Times New Roman" w:hAnsi="Georgia" w:cs="Times New Roman"/>
          <w:color w:val="000000"/>
          <w:kern w:val="36"/>
          <w:sz w:val="36"/>
          <w:szCs w:val="36"/>
          <w:lang w:eastAsia="it-IT"/>
        </w:rPr>
        <w:t xml:space="preserve">Bonus </w:t>
      </w:r>
      <w:proofErr w:type="spellStart"/>
      <w:r w:rsidRPr="005465A9">
        <w:rPr>
          <w:rFonts w:ascii="Georgia" w:eastAsia="Times New Roman" w:hAnsi="Georgia" w:cs="Times New Roman"/>
          <w:color w:val="000000"/>
          <w:kern w:val="36"/>
          <w:sz w:val="36"/>
          <w:szCs w:val="36"/>
          <w:lang w:eastAsia="it-IT"/>
        </w:rPr>
        <w:t>Ipo</w:t>
      </w:r>
      <w:proofErr w:type="spellEnd"/>
      <w:r w:rsidRPr="005465A9">
        <w:rPr>
          <w:rFonts w:ascii="Georgia" w:eastAsia="Times New Roman" w:hAnsi="Georgia" w:cs="Times New Roman"/>
          <w:color w:val="000000"/>
          <w:kern w:val="36"/>
          <w:sz w:val="36"/>
          <w:szCs w:val="36"/>
          <w:lang w:eastAsia="it-IT"/>
        </w:rPr>
        <w:t xml:space="preserve"> avanti per un altro anno. Le piccole matricole vive nonostante il </w:t>
      </w:r>
      <w:proofErr w:type="spellStart"/>
      <w:r w:rsidRPr="005465A9">
        <w:rPr>
          <w:rFonts w:ascii="Georgia" w:eastAsia="Times New Roman" w:hAnsi="Georgia" w:cs="Times New Roman"/>
          <w:color w:val="000000"/>
          <w:kern w:val="36"/>
          <w:sz w:val="36"/>
          <w:szCs w:val="36"/>
          <w:lang w:eastAsia="it-IT"/>
        </w:rPr>
        <w:t>Covid</w:t>
      </w:r>
      <w:proofErr w:type="spellEnd"/>
    </w:p>
    <w:p w:rsidR="005465A9" w:rsidRDefault="005465A9" w:rsidP="005465A9">
      <w:pPr>
        <w:pStyle w:val="NormaleWeb"/>
        <w:shd w:val="clear" w:color="auto" w:fill="FFFFFF"/>
        <w:spacing w:before="0" w:beforeAutospacing="0" w:after="240" w:afterAutospacing="0"/>
        <w:rPr>
          <w:rFonts w:ascii="Helvetica" w:hAnsi="Helvetica" w:cs="Helvetica"/>
          <w:i/>
          <w:iCs/>
          <w:color w:val="000000"/>
          <w:sz w:val="21"/>
          <w:szCs w:val="21"/>
          <w:shd w:val="clear" w:color="auto" w:fill="FFFFFF"/>
        </w:rPr>
      </w:pPr>
    </w:p>
    <w:p w:rsidR="005465A9" w:rsidRPr="005465A9" w:rsidRDefault="005465A9" w:rsidP="005465A9">
      <w:pPr>
        <w:pStyle w:val="NormaleWeb"/>
        <w:shd w:val="clear" w:color="auto" w:fill="FFFFFF"/>
        <w:spacing w:before="0" w:beforeAutospacing="0" w:after="240" w:afterAutospacing="0"/>
        <w:rPr>
          <w:rFonts w:ascii="Helvetica" w:hAnsi="Helvetica" w:cs="Helvetica"/>
          <w:i/>
          <w:iCs/>
          <w:color w:val="000000"/>
          <w:sz w:val="22"/>
          <w:szCs w:val="22"/>
          <w:shd w:val="clear" w:color="auto" w:fill="FFFFFF"/>
        </w:rPr>
      </w:pPr>
      <w:r w:rsidRPr="005465A9">
        <w:rPr>
          <w:rFonts w:ascii="Georgia" w:hAnsi="Georgia"/>
          <w:i/>
          <w:iCs/>
          <w:color w:val="000000"/>
          <w:sz w:val="22"/>
          <w:szCs w:val="22"/>
          <w:shd w:val="clear" w:color="auto" w:fill="FFFFFF"/>
        </w:rPr>
        <w:t xml:space="preserve">Il 2020 si è concluso con 23 quotazioni sul segmento </w:t>
      </w:r>
      <w:proofErr w:type="spellStart"/>
      <w:r w:rsidRPr="005465A9">
        <w:rPr>
          <w:rFonts w:ascii="Georgia" w:hAnsi="Georgia"/>
          <w:i/>
          <w:iCs/>
          <w:color w:val="000000"/>
          <w:sz w:val="22"/>
          <w:szCs w:val="22"/>
          <w:shd w:val="clear" w:color="auto" w:fill="FFFFFF"/>
        </w:rPr>
        <w:t>Aim</w:t>
      </w:r>
      <w:proofErr w:type="spellEnd"/>
      <w:r w:rsidRPr="005465A9">
        <w:rPr>
          <w:rFonts w:ascii="Georgia" w:hAnsi="Georgia"/>
          <w:i/>
          <w:iCs/>
          <w:color w:val="000000"/>
          <w:sz w:val="22"/>
          <w:szCs w:val="22"/>
          <w:shd w:val="clear" w:color="auto" w:fill="FFFFFF"/>
        </w:rPr>
        <w:t xml:space="preserve"> dedicato alla crescita delle imprese: meno del record di 35 del 2019, ma comunque un segnale di vitalità. La Manovra ha confermato il credito d'imposta al 50% delle spese per le quotazioni</w:t>
      </w:r>
    </w:p>
    <w:p w:rsidR="005465A9" w:rsidRDefault="005465A9" w:rsidP="005465A9">
      <w:pPr>
        <w:pStyle w:val="NormaleWeb"/>
        <w:shd w:val="clear" w:color="auto" w:fill="FFFFFF"/>
        <w:spacing w:before="0" w:beforeAutospacing="0" w:after="240" w:afterAutospacing="0"/>
        <w:rPr>
          <w:rStyle w:val="Enfasigrassetto"/>
          <w:rFonts w:ascii="Georgia" w:hAnsi="Georgia"/>
          <w:b w:val="0"/>
          <w:bCs w:val="0"/>
          <w:color w:val="000000"/>
          <w:sz w:val="22"/>
          <w:szCs w:val="22"/>
        </w:rPr>
      </w:pPr>
      <w:proofErr w:type="gramStart"/>
      <w:r w:rsidRPr="005465A9">
        <w:rPr>
          <w:rFonts w:ascii="Helvetica" w:hAnsi="Helvetica" w:cs="Helvetica"/>
          <w:i/>
          <w:iCs/>
          <w:color w:val="000000"/>
          <w:sz w:val="21"/>
          <w:szCs w:val="21"/>
          <w:shd w:val="clear" w:color="auto" w:fill="FFFFFF"/>
        </w:rPr>
        <w:t>di</w:t>
      </w:r>
      <w:proofErr w:type="gramEnd"/>
      <w:r w:rsidRPr="005465A9">
        <w:rPr>
          <w:rFonts w:ascii="Helvetica" w:hAnsi="Helvetica" w:cs="Helvetica"/>
          <w:i/>
          <w:iCs/>
          <w:color w:val="000000"/>
          <w:sz w:val="21"/>
          <w:szCs w:val="21"/>
          <w:shd w:val="clear" w:color="auto" w:fill="FFFFFF"/>
        </w:rPr>
        <w:t xml:space="preserve"> Raffaele Ricciardi</w:t>
      </w:r>
    </w:p>
    <w:p w:rsidR="005465A9" w:rsidRDefault="005465A9" w:rsidP="005465A9">
      <w:pPr>
        <w:pStyle w:val="NormaleWeb"/>
        <w:shd w:val="clear" w:color="auto" w:fill="FFFFFF"/>
        <w:spacing w:before="0" w:beforeAutospacing="0" w:after="240" w:afterAutospacing="0"/>
        <w:rPr>
          <w:rStyle w:val="Enfasigrassetto"/>
          <w:rFonts w:ascii="Georgia" w:hAnsi="Georgia"/>
          <w:b w:val="0"/>
          <w:bCs w:val="0"/>
          <w:color w:val="000000"/>
          <w:sz w:val="22"/>
          <w:szCs w:val="22"/>
        </w:rPr>
      </w:pPr>
      <w:r>
        <w:rPr>
          <w:rStyle w:val="Enfasigrassetto"/>
          <w:rFonts w:ascii="Georgia" w:hAnsi="Georgia"/>
          <w:b w:val="0"/>
          <w:bCs w:val="0"/>
          <w:color w:val="000000"/>
          <w:sz w:val="22"/>
          <w:szCs w:val="22"/>
        </w:rPr>
        <w:t>12/1/2021</w:t>
      </w:r>
    </w:p>
    <w:p w:rsidR="005465A9" w:rsidRDefault="005465A9" w:rsidP="005465A9">
      <w:pPr>
        <w:pStyle w:val="NormaleWeb"/>
        <w:shd w:val="clear" w:color="auto" w:fill="FFFFFF"/>
        <w:spacing w:before="0" w:beforeAutospacing="0" w:after="240" w:afterAutospacing="0"/>
        <w:rPr>
          <w:rStyle w:val="Enfasigrassetto"/>
          <w:rFonts w:ascii="Georgia" w:hAnsi="Georgia"/>
          <w:b w:val="0"/>
          <w:bCs w:val="0"/>
          <w:color w:val="000000"/>
          <w:sz w:val="22"/>
          <w:szCs w:val="22"/>
        </w:rPr>
      </w:pPr>
    </w:p>
    <w:p w:rsidR="005465A9" w:rsidRPr="005465A9" w:rsidRDefault="005465A9" w:rsidP="005465A9">
      <w:pPr>
        <w:pStyle w:val="NormaleWeb"/>
        <w:shd w:val="clear" w:color="auto" w:fill="FFFFFF"/>
        <w:spacing w:before="0" w:beforeAutospacing="0" w:after="240" w:afterAutospacing="0"/>
        <w:rPr>
          <w:rFonts w:ascii="Georgia" w:hAnsi="Georgia"/>
          <w:color w:val="000000"/>
          <w:sz w:val="22"/>
          <w:szCs w:val="22"/>
        </w:rPr>
      </w:pPr>
      <w:r w:rsidRPr="005465A9">
        <w:rPr>
          <w:rStyle w:val="Enfasigrassetto"/>
          <w:rFonts w:ascii="Georgia" w:hAnsi="Georgia"/>
          <w:b w:val="0"/>
          <w:bCs w:val="0"/>
          <w:color w:val="000000"/>
          <w:sz w:val="22"/>
          <w:szCs w:val="22"/>
        </w:rPr>
        <w:t>MILANO </w:t>
      </w:r>
      <w:r w:rsidRPr="005465A9">
        <w:rPr>
          <w:rFonts w:ascii="Georgia" w:hAnsi="Georgia"/>
          <w:color w:val="000000"/>
          <w:sz w:val="22"/>
          <w:szCs w:val="22"/>
        </w:rPr>
        <w:t xml:space="preserve">- Trenta milioni di euro per continuare a spingere le </w:t>
      </w:r>
      <w:proofErr w:type="spellStart"/>
      <w:r w:rsidRPr="005465A9">
        <w:rPr>
          <w:rFonts w:ascii="Georgia" w:hAnsi="Georgia"/>
          <w:color w:val="000000"/>
          <w:sz w:val="22"/>
          <w:szCs w:val="22"/>
        </w:rPr>
        <w:t>Pmi</w:t>
      </w:r>
      <w:proofErr w:type="spellEnd"/>
      <w:r w:rsidRPr="005465A9">
        <w:rPr>
          <w:rFonts w:ascii="Georgia" w:hAnsi="Georgia"/>
          <w:color w:val="000000"/>
          <w:sz w:val="22"/>
          <w:szCs w:val="22"/>
        </w:rPr>
        <w:t xml:space="preserve"> italiane verso la Borsa. Custoditi nella legge di Bilancio, fanno felici piccole aziende in cerca di capitali e </w:t>
      </w:r>
      <w:proofErr w:type="spellStart"/>
      <w:r w:rsidRPr="005465A9">
        <w:rPr>
          <w:rFonts w:ascii="Georgia" w:hAnsi="Georgia"/>
          <w:color w:val="000000"/>
          <w:sz w:val="22"/>
          <w:szCs w:val="22"/>
        </w:rPr>
        <w:t>advisor</w:t>
      </w:r>
      <w:proofErr w:type="spellEnd"/>
      <w:r w:rsidRPr="005465A9">
        <w:rPr>
          <w:rFonts w:ascii="Georgia" w:hAnsi="Georgia"/>
          <w:color w:val="000000"/>
          <w:sz w:val="22"/>
          <w:szCs w:val="22"/>
        </w:rPr>
        <w:t xml:space="preserve"> che offrono loro i servizi di accompagnamento agli scambi. La Manovra estende all'anno nuovo il credito d'imposta sul 50% delle spese per i servizi di consulenza sostenuti in preparazione alla quotazione, con tetto a mezzo milione di euro. Con il plafond a disposizione, a conti fatti ce n'è abbastanza per portare sessanta </w:t>
      </w:r>
      <w:proofErr w:type="spellStart"/>
      <w:r w:rsidRPr="005465A9">
        <w:rPr>
          <w:rFonts w:ascii="Georgia" w:hAnsi="Georgia"/>
          <w:color w:val="000000"/>
          <w:sz w:val="22"/>
          <w:szCs w:val="22"/>
        </w:rPr>
        <w:t>Pmi</w:t>
      </w:r>
      <w:proofErr w:type="spellEnd"/>
      <w:r w:rsidRPr="005465A9">
        <w:rPr>
          <w:rFonts w:ascii="Georgia" w:hAnsi="Georgia"/>
          <w:color w:val="000000"/>
          <w:sz w:val="22"/>
          <w:szCs w:val="22"/>
        </w:rPr>
        <w:t xml:space="preserve"> sul mercato. Pure troppi: sull'</w:t>
      </w:r>
      <w:proofErr w:type="spellStart"/>
      <w:r w:rsidRPr="005465A9">
        <w:rPr>
          <w:rFonts w:ascii="Georgia" w:hAnsi="Georgia"/>
          <w:color w:val="000000"/>
          <w:sz w:val="22"/>
          <w:szCs w:val="22"/>
        </w:rPr>
        <w:t>Aim</w:t>
      </w:r>
      <w:proofErr w:type="spellEnd"/>
      <w:r w:rsidRPr="005465A9">
        <w:rPr>
          <w:rFonts w:ascii="Georgia" w:hAnsi="Georgia"/>
          <w:color w:val="000000"/>
          <w:sz w:val="22"/>
          <w:szCs w:val="22"/>
        </w:rPr>
        <w:t>, listino dedicato alle piccole imprese, nel 2020 sono arrivate 23 matricole, di cui 18 nella seconda metà dell'anno. E nell'ultimo triennio i debutti sono stati 75 in tutto.</w:t>
      </w:r>
    </w:p>
    <w:p w:rsidR="005465A9" w:rsidRPr="005465A9" w:rsidRDefault="005465A9" w:rsidP="005465A9">
      <w:pPr>
        <w:pStyle w:val="NormaleWeb"/>
        <w:shd w:val="clear" w:color="auto" w:fill="FFFFFF"/>
        <w:spacing w:before="0" w:beforeAutospacing="0" w:after="240" w:afterAutospacing="0"/>
        <w:rPr>
          <w:rFonts w:ascii="Georgia" w:hAnsi="Georgia"/>
          <w:color w:val="000000"/>
          <w:sz w:val="22"/>
          <w:szCs w:val="22"/>
        </w:rPr>
      </w:pPr>
      <w:r w:rsidRPr="005465A9">
        <w:rPr>
          <w:rFonts w:ascii="Georgia" w:hAnsi="Georgia"/>
          <w:color w:val="000000"/>
          <w:sz w:val="22"/>
          <w:szCs w:val="22"/>
        </w:rPr>
        <w:t xml:space="preserve">"Nonostante la crisi del </w:t>
      </w:r>
      <w:proofErr w:type="spellStart"/>
      <w:r w:rsidRPr="005465A9">
        <w:rPr>
          <w:rFonts w:ascii="Georgia" w:hAnsi="Georgia"/>
          <w:color w:val="000000"/>
          <w:sz w:val="22"/>
          <w:szCs w:val="22"/>
        </w:rPr>
        <w:t>Covid</w:t>
      </w:r>
      <w:proofErr w:type="spellEnd"/>
      <w:r w:rsidRPr="005465A9">
        <w:rPr>
          <w:rFonts w:ascii="Georgia" w:hAnsi="Georgia"/>
          <w:color w:val="000000"/>
          <w:sz w:val="22"/>
          <w:szCs w:val="22"/>
        </w:rPr>
        <w:t>, il mercato non si è fermato, pur non replicando il record di 35 sbarchi sull'</w:t>
      </w:r>
      <w:proofErr w:type="spellStart"/>
      <w:r w:rsidRPr="005465A9">
        <w:rPr>
          <w:rFonts w:ascii="Georgia" w:hAnsi="Georgia"/>
          <w:color w:val="000000"/>
          <w:sz w:val="22"/>
          <w:szCs w:val="22"/>
        </w:rPr>
        <w:t>Aim</w:t>
      </w:r>
      <w:proofErr w:type="spellEnd"/>
      <w:r w:rsidRPr="005465A9">
        <w:rPr>
          <w:rFonts w:ascii="Georgia" w:hAnsi="Georgia"/>
          <w:color w:val="000000"/>
          <w:sz w:val="22"/>
          <w:szCs w:val="22"/>
        </w:rPr>
        <w:t xml:space="preserve"> del 2019", dice Anna Lambiase, </w:t>
      </w:r>
      <w:proofErr w:type="spellStart"/>
      <w:r w:rsidRPr="005465A9">
        <w:rPr>
          <w:rFonts w:ascii="Georgia" w:hAnsi="Georgia"/>
          <w:color w:val="000000"/>
          <w:sz w:val="22"/>
          <w:szCs w:val="22"/>
        </w:rPr>
        <w:t>ceo</w:t>
      </w:r>
      <w:proofErr w:type="spellEnd"/>
      <w:r w:rsidRPr="005465A9">
        <w:rPr>
          <w:rFonts w:ascii="Georgia" w:hAnsi="Georgia"/>
          <w:color w:val="000000"/>
          <w:sz w:val="22"/>
          <w:szCs w:val="22"/>
        </w:rPr>
        <w:t xml:space="preserve"> e fondatore della boutique finanziaria </w:t>
      </w:r>
      <w:proofErr w:type="spellStart"/>
      <w:r w:rsidRPr="005465A9">
        <w:rPr>
          <w:rFonts w:ascii="Georgia" w:hAnsi="Georgia"/>
          <w:color w:val="000000"/>
          <w:sz w:val="22"/>
          <w:szCs w:val="22"/>
        </w:rPr>
        <w:t>Ir</w:t>
      </w:r>
      <w:proofErr w:type="spellEnd"/>
      <w:r w:rsidRPr="005465A9">
        <w:rPr>
          <w:rFonts w:ascii="Georgia" w:hAnsi="Georgia"/>
          <w:color w:val="000000"/>
          <w:sz w:val="22"/>
          <w:szCs w:val="22"/>
        </w:rPr>
        <w:t xml:space="preserve"> Top </w:t>
      </w:r>
      <w:proofErr w:type="spellStart"/>
      <w:r w:rsidRPr="005465A9">
        <w:rPr>
          <w:rFonts w:ascii="Georgia" w:hAnsi="Georgia"/>
          <w:color w:val="000000"/>
          <w:sz w:val="22"/>
          <w:szCs w:val="22"/>
        </w:rPr>
        <w:t>Consulting</w:t>
      </w:r>
      <w:proofErr w:type="spellEnd"/>
      <w:r w:rsidRPr="005465A9">
        <w:rPr>
          <w:rFonts w:ascii="Georgia" w:hAnsi="Georgia"/>
          <w:color w:val="000000"/>
          <w:sz w:val="22"/>
          <w:szCs w:val="22"/>
        </w:rPr>
        <w:t xml:space="preserve">. Che non può che accogliere con favore la proroga di uno strumento fortemente voluto nella comunità finanziaria: "Abbiamo lavorato molto affinché questo mercato potesse continuare il suo sviluppo e fornire uno strumento di </w:t>
      </w:r>
      <w:proofErr w:type="spellStart"/>
      <w:r w:rsidRPr="005465A9">
        <w:rPr>
          <w:rFonts w:ascii="Georgia" w:hAnsi="Georgia"/>
          <w:color w:val="000000"/>
          <w:sz w:val="22"/>
          <w:szCs w:val="22"/>
        </w:rPr>
        <w:t>equity</w:t>
      </w:r>
      <w:proofErr w:type="spellEnd"/>
      <w:r w:rsidRPr="005465A9">
        <w:rPr>
          <w:rFonts w:ascii="Georgia" w:hAnsi="Georgia"/>
          <w:color w:val="000000"/>
          <w:sz w:val="22"/>
          <w:szCs w:val="22"/>
        </w:rPr>
        <w:t xml:space="preserve"> rilevante per il finanziamento di progetti di crescita delle </w:t>
      </w:r>
      <w:proofErr w:type="spellStart"/>
      <w:r w:rsidRPr="005465A9">
        <w:rPr>
          <w:rFonts w:ascii="Georgia" w:hAnsi="Georgia"/>
          <w:color w:val="000000"/>
          <w:sz w:val="22"/>
          <w:szCs w:val="22"/>
        </w:rPr>
        <w:t>Pmi</w:t>
      </w:r>
      <w:proofErr w:type="spellEnd"/>
      <w:r w:rsidRPr="005465A9">
        <w:rPr>
          <w:rFonts w:ascii="Georgia" w:hAnsi="Georgia"/>
          <w:color w:val="000000"/>
          <w:sz w:val="22"/>
          <w:szCs w:val="22"/>
        </w:rPr>
        <w:t xml:space="preserve">". Forte del bonus </w:t>
      </w:r>
      <w:proofErr w:type="spellStart"/>
      <w:r w:rsidRPr="005465A9">
        <w:rPr>
          <w:rFonts w:ascii="Georgia" w:hAnsi="Georgia"/>
          <w:color w:val="000000"/>
          <w:sz w:val="22"/>
          <w:szCs w:val="22"/>
        </w:rPr>
        <w:t>Ipo</w:t>
      </w:r>
      <w:proofErr w:type="spellEnd"/>
      <w:r w:rsidRPr="005465A9">
        <w:rPr>
          <w:rFonts w:ascii="Georgia" w:hAnsi="Georgia"/>
          <w:color w:val="000000"/>
          <w:sz w:val="22"/>
          <w:szCs w:val="22"/>
        </w:rPr>
        <w:t xml:space="preserve"> rinnovato, si aspetta una ulteriore spinta: "Potrebbero essere una </w:t>
      </w:r>
      <w:proofErr w:type="gramStart"/>
      <w:r w:rsidRPr="005465A9">
        <w:rPr>
          <w:rFonts w:ascii="Georgia" w:hAnsi="Georgia"/>
          <w:color w:val="000000"/>
          <w:sz w:val="22"/>
          <w:szCs w:val="22"/>
        </w:rPr>
        <w:t>trentina</w:t>
      </w:r>
      <w:proofErr w:type="gramEnd"/>
      <w:r w:rsidRPr="005465A9">
        <w:rPr>
          <w:rFonts w:ascii="Georgia" w:hAnsi="Georgia"/>
          <w:color w:val="000000"/>
          <w:sz w:val="22"/>
          <w:szCs w:val="22"/>
        </w:rPr>
        <w:t xml:space="preserve"> quest'anno gli sbarchi sull'</w:t>
      </w:r>
      <w:proofErr w:type="spellStart"/>
      <w:r w:rsidRPr="005465A9">
        <w:rPr>
          <w:rFonts w:ascii="Georgia" w:hAnsi="Georgia"/>
          <w:color w:val="000000"/>
          <w:sz w:val="22"/>
          <w:szCs w:val="22"/>
        </w:rPr>
        <w:t>Aim</w:t>
      </w:r>
      <w:proofErr w:type="spellEnd"/>
      <w:r w:rsidRPr="005465A9">
        <w:rPr>
          <w:rFonts w:ascii="Georgia" w:hAnsi="Georgia"/>
          <w:color w:val="000000"/>
          <w:sz w:val="22"/>
          <w:szCs w:val="22"/>
        </w:rPr>
        <w:t>".</w:t>
      </w:r>
    </w:p>
    <w:p w:rsidR="005465A9" w:rsidRPr="005465A9" w:rsidRDefault="005465A9" w:rsidP="005465A9">
      <w:pPr>
        <w:pStyle w:val="NormaleWeb"/>
        <w:shd w:val="clear" w:color="auto" w:fill="FFFFFF"/>
        <w:spacing w:before="0" w:beforeAutospacing="0" w:after="240" w:afterAutospacing="0"/>
        <w:rPr>
          <w:rFonts w:ascii="Georgia" w:hAnsi="Georgia"/>
          <w:color w:val="000000"/>
          <w:sz w:val="22"/>
          <w:szCs w:val="22"/>
        </w:rPr>
      </w:pPr>
      <w:r w:rsidRPr="005465A9">
        <w:rPr>
          <w:rFonts w:ascii="Georgia" w:hAnsi="Georgia"/>
          <w:color w:val="000000"/>
          <w:sz w:val="22"/>
          <w:szCs w:val="22"/>
        </w:rPr>
        <w:t xml:space="preserve">Segmento che nonostante tutto si è dimostrato vivo e frizzante, dunque. I collocamenti - si evince da una ricognizione della boutique finanziaria - si sono concentrati nella seconda metà dell’anno, principalmente tra ottobre e dicembre. In particolare, sono approdate sul listino dedicato alla crescita delle PMI: </w:t>
      </w:r>
      <w:proofErr w:type="spellStart"/>
      <w:r w:rsidRPr="005465A9">
        <w:rPr>
          <w:rFonts w:ascii="Georgia" w:hAnsi="Georgia"/>
          <w:color w:val="000000"/>
          <w:sz w:val="22"/>
          <w:szCs w:val="22"/>
        </w:rPr>
        <w:t>Planetel</w:t>
      </w:r>
      <w:proofErr w:type="spellEnd"/>
      <w:r w:rsidRPr="005465A9">
        <w:rPr>
          <w:rFonts w:ascii="Georgia" w:hAnsi="Georgia"/>
          <w:color w:val="000000"/>
          <w:sz w:val="22"/>
          <w:szCs w:val="22"/>
        </w:rPr>
        <w:t xml:space="preserve">, </w:t>
      </w:r>
      <w:proofErr w:type="spellStart"/>
      <w:r w:rsidRPr="005465A9">
        <w:rPr>
          <w:rFonts w:ascii="Georgia" w:hAnsi="Georgia"/>
          <w:color w:val="000000"/>
          <w:sz w:val="22"/>
          <w:szCs w:val="22"/>
        </w:rPr>
        <w:t>eVISO</w:t>
      </w:r>
      <w:proofErr w:type="spellEnd"/>
      <w:r w:rsidRPr="005465A9">
        <w:rPr>
          <w:rFonts w:ascii="Georgia" w:hAnsi="Georgia"/>
          <w:color w:val="000000"/>
          <w:sz w:val="22"/>
          <w:szCs w:val="22"/>
        </w:rPr>
        <w:t xml:space="preserve">, Convergenze, MIT SIM (AIM Professional), </w:t>
      </w:r>
      <w:r w:rsidRPr="005465A9">
        <w:rPr>
          <w:rFonts w:ascii="Georgia" w:hAnsi="Georgia"/>
          <w:color w:val="000000"/>
          <w:sz w:val="22"/>
          <w:szCs w:val="22"/>
          <w:highlight w:val="yellow"/>
        </w:rPr>
        <w:t>Igeamed (AIM Professional)</w:t>
      </w:r>
      <w:r w:rsidRPr="005465A9">
        <w:rPr>
          <w:rFonts w:ascii="Georgia" w:hAnsi="Georgia"/>
          <w:color w:val="000000"/>
          <w:sz w:val="22"/>
          <w:szCs w:val="22"/>
        </w:rPr>
        <w:t xml:space="preserve">, </w:t>
      </w:r>
      <w:proofErr w:type="spellStart"/>
      <w:r w:rsidRPr="005465A9">
        <w:rPr>
          <w:rFonts w:ascii="Georgia" w:hAnsi="Georgia"/>
          <w:color w:val="000000"/>
          <w:sz w:val="22"/>
          <w:szCs w:val="22"/>
        </w:rPr>
        <w:t>Tenax</w:t>
      </w:r>
      <w:proofErr w:type="spellEnd"/>
      <w:r w:rsidRPr="005465A9">
        <w:rPr>
          <w:rFonts w:ascii="Georgia" w:hAnsi="Georgia"/>
          <w:color w:val="000000"/>
          <w:sz w:val="22"/>
          <w:szCs w:val="22"/>
        </w:rPr>
        <w:t xml:space="preserve"> International, </w:t>
      </w:r>
      <w:proofErr w:type="spellStart"/>
      <w:r w:rsidRPr="005465A9">
        <w:rPr>
          <w:rFonts w:ascii="Georgia" w:hAnsi="Georgia"/>
          <w:color w:val="000000"/>
          <w:sz w:val="22"/>
          <w:szCs w:val="22"/>
        </w:rPr>
        <w:t>Comal</w:t>
      </w:r>
      <w:proofErr w:type="spellEnd"/>
      <w:r w:rsidRPr="005465A9">
        <w:rPr>
          <w:rFonts w:ascii="Georgia" w:hAnsi="Georgia"/>
          <w:color w:val="000000"/>
          <w:sz w:val="22"/>
          <w:szCs w:val="22"/>
        </w:rPr>
        <w:t xml:space="preserve">, </w:t>
      </w:r>
      <w:proofErr w:type="spellStart"/>
      <w:r w:rsidRPr="005465A9">
        <w:rPr>
          <w:rFonts w:ascii="Georgia" w:hAnsi="Georgia"/>
          <w:color w:val="000000"/>
          <w:sz w:val="22"/>
          <w:szCs w:val="22"/>
        </w:rPr>
        <w:t>Promotica</w:t>
      </w:r>
      <w:proofErr w:type="spellEnd"/>
      <w:r w:rsidRPr="005465A9">
        <w:rPr>
          <w:rFonts w:ascii="Georgia" w:hAnsi="Georgia"/>
          <w:color w:val="000000"/>
          <w:sz w:val="22"/>
          <w:szCs w:val="22"/>
        </w:rPr>
        <w:t xml:space="preserve">, </w:t>
      </w:r>
      <w:proofErr w:type="spellStart"/>
      <w:r w:rsidRPr="005465A9">
        <w:rPr>
          <w:rFonts w:ascii="Georgia" w:hAnsi="Georgia"/>
          <w:color w:val="000000"/>
          <w:sz w:val="22"/>
          <w:szCs w:val="22"/>
        </w:rPr>
        <w:t>Tecma</w:t>
      </w:r>
      <w:proofErr w:type="spellEnd"/>
      <w:r w:rsidRPr="005465A9">
        <w:rPr>
          <w:rFonts w:ascii="Georgia" w:hAnsi="Georgia"/>
          <w:color w:val="000000"/>
          <w:sz w:val="22"/>
          <w:szCs w:val="22"/>
        </w:rPr>
        <w:t xml:space="preserve"> Solutions, Euro </w:t>
      </w:r>
      <w:proofErr w:type="spellStart"/>
      <w:r w:rsidRPr="005465A9">
        <w:rPr>
          <w:rFonts w:ascii="Georgia" w:hAnsi="Georgia"/>
          <w:color w:val="000000"/>
          <w:sz w:val="22"/>
          <w:szCs w:val="22"/>
        </w:rPr>
        <w:t>Cosmetic</w:t>
      </w:r>
      <w:proofErr w:type="spellEnd"/>
      <w:r w:rsidRPr="005465A9">
        <w:rPr>
          <w:rFonts w:ascii="Georgia" w:hAnsi="Georgia"/>
          <w:color w:val="000000"/>
          <w:sz w:val="22"/>
          <w:szCs w:val="22"/>
        </w:rPr>
        <w:t xml:space="preserve">, OSAI Automation System, </w:t>
      </w:r>
      <w:proofErr w:type="spellStart"/>
      <w:r w:rsidRPr="005465A9">
        <w:rPr>
          <w:rFonts w:ascii="Georgia" w:hAnsi="Georgia"/>
          <w:color w:val="000000"/>
          <w:sz w:val="22"/>
          <w:szCs w:val="22"/>
        </w:rPr>
        <w:t>Trendevice</w:t>
      </w:r>
      <w:proofErr w:type="spellEnd"/>
      <w:r w:rsidRPr="005465A9">
        <w:rPr>
          <w:rFonts w:ascii="Georgia" w:hAnsi="Georgia"/>
          <w:color w:val="000000"/>
          <w:sz w:val="22"/>
          <w:szCs w:val="22"/>
        </w:rPr>
        <w:t xml:space="preserve">, ESI, </w:t>
      </w:r>
      <w:proofErr w:type="spellStart"/>
      <w:r w:rsidRPr="005465A9">
        <w:rPr>
          <w:rFonts w:ascii="Georgia" w:hAnsi="Georgia"/>
          <w:color w:val="000000"/>
          <w:sz w:val="22"/>
          <w:szCs w:val="22"/>
        </w:rPr>
        <w:t>Labomar</w:t>
      </w:r>
      <w:proofErr w:type="spellEnd"/>
      <w:r w:rsidRPr="005465A9">
        <w:rPr>
          <w:rFonts w:ascii="Georgia" w:hAnsi="Georgia"/>
          <w:color w:val="000000"/>
          <w:sz w:val="22"/>
          <w:szCs w:val="22"/>
        </w:rPr>
        <w:t xml:space="preserve">, Reti, </w:t>
      </w:r>
      <w:proofErr w:type="spellStart"/>
      <w:r w:rsidRPr="005465A9">
        <w:rPr>
          <w:rFonts w:ascii="Georgia" w:hAnsi="Georgia"/>
          <w:color w:val="000000"/>
          <w:sz w:val="22"/>
          <w:szCs w:val="22"/>
        </w:rPr>
        <w:t>Fenix</w:t>
      </w:r>
      <w:proofErr w:type="spellEnd"/>
      <w:r w:rsidRPr="005465A9">
        <w:rPr>
          <w:rFonts w:ascii="Georgia" w:hAnsi="Georgia"/>
          <w:color w:val="000000"/>
          <w:sz w:val="22"/>
          <w:szCs w:val="22"/>
        </w:rPr>
        <w:t xml:space="preserve"> Entertainment (AIM Professional), </w:t>
      </w:r>
      <w:proofErr w:type="spellStart"/>
      <w:r w:rsidRPr="005465A9">
        <w:rPr>
          <w:rFonts w:ascii="Georgia" w:hAnsi="Georgia"/>
          <w:color w:val="000000"/>
          <w:sz w:val="22"/>
          <w:szCs w:val="22"/>
        </w:rPr>
        <w:t>Sourcesense</w:t>
      </w:r>
      <w:proofErr w:type="spellEnd"/>
      <w:r w:rsidRPr="005465A9">
        <w:rPr>
          <w:rFonts w:ascii="Georgia" w:hAnsi="Georgia"/>
          <w:color w:val="000000"/>
          <w:sz w:val="22"/>
          <w:szCs w:val="22"/>
        </w:rPr>
        <w:t xml:space="preserve">, </w:t>
      </w:r>
      <w:proofErr w:type="spellStart"/>
      <w:r w:rsidRPr="005465A9">
        <w:rPr>
          <w:rFonts w:ascii="Georgia" w:hAnsi="Georgia"/>
          <w:color w:val="000000"/>
          <w:sz w:val="22"/>
          <w:szCs w:val="22"/>
        </w:rPr>
        <w:t>Fabilia</w:t>
      </w:r>
      <w:proofErr w:type="spellEnd"/>
      <w:r w:rsidRPr="005465A9">
        <w:rPr>
          <w:rFonts w:ascii="Georgia" w:hAnsi="Georgia"/>
          <w:color w:val="000000"/>
          <w:sz w:val="22"/>
          <w:szCs w:val="22"/>
        </w:rPr>
        <w:t xml:space="preserve"> Group, Cy4gate, </w:t>
      </w:r>
      <w:proofErr w:type="spellStart"/>
      <w:r w:rsidRPr="005465A9">
        <w:rPr>
          <w:rFonts w:ascii="Georgia" w:hAnsi="Georgia"/>
          <w:color w:val="000000"/>
          <w:sz w:val="22"/>
          <w:szCs w:val="22"/>
        </w:rPr>
        <w:t>Sebino</w:t>
      </w:r>
      <w:proofErr w:type="spellEnd"/>
      <w:r w:rsidRPr="005465A9">
        <w:rPr>
          <w:rFonts w:ascii="Georgia" w:hAnsi="Georgia"/>
          <w:color w:val="000000"/>
          <w:sz w:val="22"/>
          <w:szCs w:val="22"/>
        </w:rPr>
        <w:t xml:space="preserve">, </w:t>
      </w:r>
      <w:proofErr w:type="spellStart"/>
      <w:r w:rsidRPr="005465A9">
        <w:rPr>
          <w:rFonts w:ascii="Georgia" w:hAnsi="Georgia"/>
          <w:color w:val="000000"/>
          <w:sz w:val="22"/>
          <w:szCs w:val="22"/>
        </w:rPr>
        <w:t>Unidata</w:t>
      </w:r>
      <w:proofErr w:type="spellEnd"/>
      <w:r w:rsidRPr="005465A9">
        <w:rPr>
          <w:rFonts w:ascii="Georgia" w:hAnsi="Georgia"/>
          <w:color w:val="000000"/>
          <w:sz w:val="22"/>
          <w:szCs w:val="22"/>
        </w:rPr>
        <w:t xml:space="preserve">. Inoltre, sono state ammesse 2 società a seguito di fusioni con </w:t>
      </w:r>
      <w:proofErr w:type="spellStart"/>
      <w:r w:rsidRPr="005465A9">
        <w:rPr>
          <w:rFonts w:ascii="Georgia" w:hAnsi="Georgia"/>
          <w:color w:val="000000"/>
          <w:sz w:val="22"/>
          <w:szCs w:val="22"/>
        </w:rPr>
        <w:t>Spac</w:t>
      </w:r>
      <w:proofErr w:type="spellEnd"/>
      <w:r w:rsidRPr="005465A9">
        <w:rPr>
          <w:rFonts w:ascii="Georgia" w:hAnsi="Georgia"/>
          <w:color w:val="000000"/>
          <w:sz w:val="22"/>
          <w:szCs w:val="22"/>
        </w:rPr>
        <w:t xml:space="preserve">: Franco Umberto Marmi (business </w:t>
      </w:r>
      <w:proofErr w:type="spellStart"/>
      <w:r w:rsidRPr="005465A9">
        <w:rPr>
          <w:rFonts w:ascii="Georgia" w:hAnsi="Georgia"/>
          <w:color w:val="000000"/>
          <w:sz w:val="22"/>
          <w:szCs w:val="22"/>
        </w:rPr>
        <w:t>combination</w:t>
      </w:r>
      <w:proofErr w:type="spellEnd"/>
      <w:r w:rsidRPr="005465A9">
        <w:rPr>
          <w:rFonts w:ascii="Georgia" w:hAnsi="Georgia"/>
          <w:color w:val="000000"/>
          <w:sz w:val="22"/>
          <w:szCs w:val="22"/>
        </w:rPr>
        <w:t xml:space="preserve"> con </w:t>
      </w:r>
      <w:proofErr w:type="spellStart"/>
      <w:r w:rsidRPr="005465A9">
        <w:rPr>
          <w:rFonts w:ascii="Georgia" w:hAnsi="Georgia"/>
          <w:color w:val="000000"/>
          <w:sz w:val="22"/>
          <w:szCs w:val="22"/>
        </w:rPr>
        <w:t>TheSpac</w:t>
      </w:r>
      <w:proofErr w:type="spellEnd"/>
      <w:r w:rsidRPr="005465A9">
        <w:rPr>
          <w:rFonts w:ascii="Georgia" w:hAnsi="Georgia"/>
          <w:color w:val="000000"/>
          <w:sz w:val="22"/>
          <w:szCs w:val="22"/>
        </w:rPr>
        <w:t>) e Industrie Chimiche Forestali.</w:t>
      </w:r>
    </w:p>
    <w:p w:rsidR="005465A9" w:rsidRPr="005465A9" w:rsidRDefault="005465A9" w:rsidP="005465A9">
      <w:pPr>
        <w:pStyle w:val="NormaleWeb"/>
        <w:shd w:val="clear" w:color="auto" w:fill="FFFFFF"/>
        <w:spacing w:before="0" w:beforeAutospacing="0" w:after="240" w:afterAutospacing="0"/>
        <w:rPr>
          <w:rFonts w:ascii="Georgia" w:hAnsi="Georgia"/>
          <w:color w:val="000000"/>
          <w:sz w:val="22"/>
          <w:szCs w:val="22"/>
        </w:rPr>
      </w:pPr>
      <w:r w:rsidRPr="005465A9">
        <w:rPr>
          <w:rFonts w:ascii="Georgia" w:hAnsi="Georgia"/>
          <w:color w:val="000000"/>
          <w:sz w:val="22"/>
          <w:szCs w:val="22"/>
        </w:rPr>
        <w:t xml:space="preserve">Con le nuove </w:t>
      </w:r>
      <w:proofErr w:type="spellStart"/>
      <w:r w:rsidRPr="005465A9">
        <w:rPr>
          <w:rFonts w:ascii="Georgia" w:hAnsi="Georgia"/>
          <w:color w:val="000000"/>
          <w:sz w:val="22"/>
          <w:szCs w:val="22"/>
        </w:rPr>
        <w:t>Ipo</w:t>
      </w:r>
      <w:proofErr w:type="spellEnd"/>
      <w:r w:rsidRPr="005465A9">
        <w:rPr>
          <w:rFonts w:ascii="Georgia" w:hAnsi="Georgia"/>
          <w:color w:val="000000"/>
          <w:sz w:val="22"/>
          <w:szCs w:val="22"/>
        </w:rPr>
        <w:t xml:space="preserve"> sono stati raccolti 136 milioni di euro (207 milioni di euro nel 2019), con una media di 6,5 milioni di euro in crescita dai 5,9 del 2019. La Lombardia si conferma terra-madre delle nuove società quotate: per il 38% arrivano da lì, per il 33% dal Lazio, il 9,5% dall’Emilia Romagna e il 9,5% dal Piemonte. Seguono Veneto e Campania, ciascuna rispettivamente con 1 IPO (4,8%). In termini di raccolta di capitali, si collocano ai primi posti Lazio (32%), Lombardia (29%) e Veneto (22%).</w:t>
      </w:r>
    </w:p>
    <w:p w:rsidR="005465A9" w:rsidRPr="005465A9" w:rsidRDefault="005465A9" w:rsidP="005465A9">
      <w:pPr>
        <w:pStyle w:val="NormaleWeb"/>
        <w:shd w:val="clear" w:color="auto" w:fill="FFFFFF"/>
        <w:spacing w:before="0" w:beforeAutospacing="0" w:after="240" w:afterAutospacing="0"/>
        <w:rPr>
          <w:rFonts w:ascii="Georgia" w:hAnsi="Georgia"/>
          <w:color w:val="000000"/>
          <w:sz w:val="22"/>
          <w:szCs w:val="22"/>
        </w:rPr>
      </w:pPr>
      <w:r w:rsidRPr="005465A9">
        <w:rPr>
          <w:rFonts w:ascii="Georgia" w:hAnsi="Georgia"/>
          <w:color w:val="000000"/>
          <w:sz w:val="22"/>
          <w:szCs w:val="22"/>
        </w:rPr>
        <w:t xml:space="preserve">Per le nuove operazioni, Lambiase crede che il bonus sarà ancora un fattore determinante: "Soprattutto in tempi di incertezza come questi, poter godere di uno sconto al 50% sui costi di </w:t>
      </w:r>
      <w:proofErr w:type="spellStart"/>
      <w:r w:rsidRPr="005465A9">
        <w:rPr>
          <w:rFonts w:ascii="Georgia" w:hAnsi="Georgia"/>
          <w:color w:val="000000"/>
          <w:sz w:val="22"/>
          <w:szCs w:val="22"/>
        </w:rPr>
        <w:t>Ipo</w:t>
      </w:r>
      <w:proofErr w:type="spellEnd"/>
      <w:r w:rsidRPr="005465A9">
        <w:rPr>
          <w:rFonts w:ascii="Georgia" w:hAnsi="Georgia"/>
          <w:color w:val="000000"/>
          <w:sz w:val="22"/>
          <w:szCs w:val="22"/>
        </w:rPr>
        <w:t xml:space="preserve"> che oscillano tra 800 mila euro e 1 milione può essere un incentivo determinante. Se poi pensiamo </w:t>
      </w:r>
      <w:r w:rsidRPr="005465A9">
        <w:rPr>
          <w:rFonts w:ascii="Georgia" w:hAnsi="Georgia"/>
          <w:color w:val="000000"/>
          <w:sz w:val="22"/>
          <w:szCs w:val="22"/>
        </w:rPr>
        <w:lastRenderedPageBreak/>
        <w:t>che la crisi possa portare a una restrizione del canale bancario, come accaduto storicamente, il ricorso all'</w:t>
      </w:r>
      <w:proofErr w:type="spellStart"/>
      <w:r w:rsidRPr="005465A9">
        <w:rPr>
          <w:rFonts w:ascii="Georgia" w:hAnsi="Georgia"/>
          <w:color w:val="000000"/>
          <w:sz w:val="22"/>
          <w:szCs w:val="22"/>
        </w:rPr>
        <w:t>equity</w:t>
      </w:r>
      <w:proofErr w:type="spellEnd"/>
      <w:r w:rsidRPr="005465A9">
        <w:rPr>
          <w:rFonts w:ascii="Georgia" w:hAnsi="Georgia"/>
          <w:color w:val="000000"/>
          <w:sz w:val="22"/>
          <w:szCs w:val="22"/>
        </w:rPr>
        <w:t xml:space="preserve"> è fondamentale per imprese che puntano molto su ricerca e sviluppo e nuovi prodotti". Anche sotto il cappello di </w:t>
      </w:r>
      <w:proofErr w:type="spellStart"/>
      <w:r w:rsidRPr="005465A9">
        <w:rPr>
          <w:rFonts w:ascii="Georgia" w:hAnsi="Georgia"/>
          <w:color w:val="000000"/>
          <w:sz w:val="22"/>
          <w:szCs w:val="22"/>
        </w:rPr>
        <w:t>Euronext</w:t>
      </w:r>
      <w:proofErr w:type="spellEnd"/>
      <w:r w:rsidRPr="005465A9">
        <w:rPr>
          <w:rFonts w:ascii="Georgia" w:hAnsi="Georgia"/>
          <w:color w:val="000000"/>
          <w:sz w:val="22"/>
          <w:szCs w:val="22"/>
        </w:rPr>
        <w:t xml:space="preserve">, </w:t>
      </w:r>
      <w:proofErr w:type="spellStart"/>
      <w:r w:rsidRPr="005465A9">
        <w:rPr>
          <w:rFonts w:ascii="Georgia" w:hAnsi="Georgia"/>
          <w:color w:val="000000"/>
          <w:sz w:val="22"/>
          <w:szCs w:val="22"/>
        </w:rPr>
        <w:t>Aim</w:t>
      </w:r>
      <w:proofErr w:type="spellEnd"/>
      <w:r w:rsidRPr="005465A9">
        <w:rPr>
          <w:rFonts w:ascii="Georgia" w:hAnsi="Georgia"/>
          <w:color w:val="000000"/>
          <w:sz w:val="22"/>
          <w:szCs w:val="22"/>
        </w:rPr>
        <w:t xml:space="preserve"> sarà per Lambiase un punto di riferimento per le </w:t>
      </w:r>
      <w:proofErr w:type="spellStart"/>
      <w:r w:rsidRPr="005465A9">
        <w:rPr>
          <w:rFonts w:ascii="Georgia" w:hAnsi="Georgia"/>
          <w:color w:val="000000"/>
          <w:sz w:val="22"/>
          <w:szCs w:val="22"/>
        </w:rPr>
        <w:t>Pmi</w:t>
      </w:r>
      <w:proofErr w:type="spellEnd"/>
      <w:r w:rsidRPr="005465A9">
        <w:rPr>
          <w:rFonts w:ascii="Georgia" w:hAnsi="Georgia"/>
          <w:color w:val="000000"/>
          <w:sz w:val="22"/>
          <w:szCs w:val="22"/>
        </w:rPr>
        <w:t xml:space="preserve">: "Magari si chiamerà diversamente, ma nella rete europea di mercati dedicati alla crescita delle imprese potrà allargare la platea di investitori interessati all'Italia e offrire opportunità di </w:t>
      </w:r>
      <w:proofErr w:type="spellStart"/>
      <w:r w:rsidRPr="005465A9">
        <w:rPr>
          <w:rFonts w:ascii="Georgia" w:hAnsi="Georgia"/>
          <w:color w:val="000000"/>
          <w:sz w:val="22"/>
          <w:szCs w:val="22"/>
        </w:rPr>
        <w:t>m&amp;a</w:t>
      </w:r>
      <w:proofErr w:type="spellEnd"/>
      <w:r w:rsidRPr="005465A9">
        <w:rPr>
          <w:rFonts w:ascii="Georgia" w:hAnsi="Georgia"/>
          <w:color w:val="000000"/>
          <w:sz w:val="22"/>
          <w:szCs w:val="22"/>
        </w:rPr>
        <w:t xml:space="preserve"> alle nostre aziende".</w:t>
      </w:r>
    </w:p>
    <w:p w:rsidR="00C91EC4" w:rsidRDefault="00C91EC4"/>
    <w:sectPr w:rsidR="00C91E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A9"/>
    <w:rsid w:val="005465A9"/>
    <w:rsid w:val="009612AF"/>
    <w:rsid w:val="00C91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E427F-1B11-4C05-B8A9-13CFD3EF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46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65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465A9"/>
    <w:rPr>
      <w:b/>
      <w:bCs/>
    </w:rPr>
  </w:style>
  <w:style w:type="character" w:customStyle="1" w:styleId="Titolo1Carattere">
    <w:name w:val="Titolo 1 Carattere"/>
    <w:basedOn w:val="Carpredefinitoparagrafo"/>
    <w:link w:val="Titolo1"/>
    <w:uiPriority w:val="9"/>
    <w:rsid w:val="005465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80374">
      <w:bodyDiv w:val="1"/>
      <w:marLeft w:val="0"/>
      <w:marRight w:val="0"/>
      <w:marTop w:val="0"/>
      <w:marBottom w:val="0"/>
      <w:divBdr>
        <w:top w:val="none" w:sz="0" w:space="0" w:color="auto"/>
        <w:left w:val="none" w:sz="0" w:space="0" w:color="auto"/>
        <w:bottom w:val="none" w:sz="0" w:space="0" w:color="auto"/>
        <w:right w:val="none" w:sz="0" w:space="0" w:color="auto"/>
      </w:divBdr>
    </w:div>
    <w:div w:id="13916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Macario</dc:creator>
  <cp:lastModifiedBy>Di Stefano Antonio</cp:lastModifiedBy>
  <cp:revision>2</cp:revision>
  <dcterms:created xsi:type="dcterms:W3CDTF">2021-01-14T10:40:00Z</dcterms:created>
  <dcterms:modified xsi:type="dcterms:W3CDTF">2021-01-14T10:40:00Z</dcterms:modified>
</cp:coreProperties>
</file>