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82AA5" w:rsidRPr="00582AA5" w:rsidRDefault="00582AA5" w:rsidP="00582AA5">
      <w:pPr>
        <w:rPr>
          <w:rFonts w:ascii="Times New Roman" w:eastAsia="Times New Roman" w:hAnsi="Times New Roman" w:cs="Times New Roman"/>
          <w:lang w:eastAsia="it-IT"/>
        </w:rPr>
      </w:pPr>
      <w:r w:rsidRPr="00582AA5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582AA5">
        <w:rPr>
          <w:rFonts w:ascii="Times New Roman" w:eastAsia="Times New Roman" w:hAnsi="Times New Roman" w:cs="Times New Roman"/>
          <w:lang w:eastAsia="it-IT"/>
        </w:rPr>
        <w:instrText xml:space="preserve"> INCLUDEPICTURE "https://www.investireoggi.it/finanza-borsa/wp-content/themes/finanza/img/investireoggi-bianco.png" \* MERGEFORMATINET </w:instrText>
      </w:r>
      <w:r w:rsidRPr="00582AA5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582AA5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>
            <wp:extent cx="3545205" cy="465455"/>
            <wp:effectExtent l="0" t="0" r="0" b="4445"/>
            <wp:docPr id="1" name="Immagine 1" descr="Fin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n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AA5">
        <w:rPr>
          <w:rFonts w:ascii="Times New Roman" w:eastAsia="Times New Roman" w:hAnsi="Times New Roman" w:cs="Times New Roman"/>
          <w:lang w:eastAsia="it-IT"/>
        </w:rPr>
        <w:fldChar w:fldCharType="end"/>
      </w:r>
    </w:p>
    <w:p w:rsidR="00582AA5" w:rsidRPr="00582AA5" w:rsidRDefault="00582AA5" w:rsidP="00582AA5">
      <w:pPr>
        <w:rPr>
          <w:rFonts w:ascii="Arial" w:eastAsia="Times New Roman" w:hAnsi="Arial" w:cs="Arial"/>
          <w:b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sz w:val="32"/>
          <w:szCs w:val="32"/>
          <w:lang w:eastAsia="it-IT"/>
        </w:rPr>
        <w:t>INVESTIREOGGI</w:t>
      </w:r>
    </w:p>
    <w:p w:rsidR="00582AA5" w:rsidRDefault="00582AA5" w:rsidP="00582AA5">
      <w:pPr>
        <w:spacing w:after="210" w:line="780" w:lineRule="atLeast"/>
        <w:outlineLvl w:val="0"/>
        <w:rPr>
          <w:rFonts w:ascii="Arial" w:eastAsia="Times New Roman" w:hAnsi="Arial" w:cs="Arial"/>
          <w:b/>
          <w:bCs/>
          <w:color w:val="191919"/>
          <w:spacing w:val="-15"/>
          <w:kern w:val="36"/>
          <w:sz w:val="72"/>
          <w:szCs w:val="72"/>
          <w:lang w:eastAsia="it-IT"/>
        </w:rPr>
      </w:pPr>
    </w:p>
    <w:p w:rsidR="00582AA5" w:rsidRPr="00582AA5" w:rsidRDefault="00582AA5" w:rsidP="00582AA5">
      <w:pPr>
        <w:spacing w:after="210" w:line="780" w:lineRule="atLeast"/>
        <w:outlineLvl w:val="0"/>
        <w:rPr>
          <w:rFonts w:ascii="Arial" w:eastAsia="Times New Roman" w:hAnsi="Arial" w:cs="Arial"/>
          <w:b/>
          <w:bCs/>
          <w:color w:val="191919"/>
          <w:spacing w:val="-15"/>
          <w:kern w:val="36"/>
          <w:sz w:val="72"/>
          <w:szCs w:val="72"/>
          <w:lang w:eastAsia="it-IT"/>
        </w:rPr>
      </w:pPr>
      <w:proofErr w:type="spellStart"/>
      <w:r w:rsidRPr="00582AA5">
        <w:rPr>
          <w:rFonts w:ascii="Arial" w:eastAsia="Times New Roman" w:hAnsi="Arial" w:cs="Arial"/>
          <w:b/>
          <w:bCs/>
          <w:color w:val="191919"/>
          <w:spacing w:val="-15"/>
          <w:kern w:val="36"/>
          <w:sz w:val="72"/>
          <w:szCs w:val="72"/>
          <w:lang w:eastAsia="it-IT"/>
        </w:rPr>
        <w:t>Igeamed</w:t>
      </w:r>
      <w:proofErr w:type="spellEnd"/>
      <w:r w:rsidRPr="00582AA5">
        <w:rPr>
          <w:rFonts w:ascii="Arial" w:eastAsia="Times New Roman" w:hAnsi="Arial" w:cs="Arial"/>
          <w:b/>
          <w:bCs/>
          <w:color w:val="191919"/>
          <w:spacing w:val="-15"/>
          <w:kern w:val="36"/>
          <w:sz w:val="72"/>
          <w:szCs w:val="72"/>
          <w:lang w:eastAsia="it-IT"/>
        </w:rPr>
        <w:t xml:space="preserve"> debutta sul segmento professionale di AIM Italia</w:t>
      </w:r>
    </w:p>
    <w:p w:rsidR="00582AA5" w:rsidRPr="00582AA5" w:rsidRDefault="00582AA5" w:rsidP="00582AA5">
      <w:pPr>
        <w:rPr>
          <w:rFonts w:ascii="Times New Roman" w:eastAsia="Times New Roman" w:hAnsi="Times New Roman" w:cs="Times New Roman"/>
          <w:lang w:eastAsia="it-IT"/>
        </w:rPr>
      </w:pPr>
      <w:proofErr w:type="gramStart"/>
      <w:r w:rsidRPr="00582AA5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582AA5">
        <w:rPr>
          <w:rFonts w:ascii="Times New Roman" w:eastAsia="Times New Roman" w:hAnsi="Times New Roman" w:cs="Times New Roman"/>
          <w:lang w:eastAsia="it-IT"/>
        </w:rPr>
        <w:t> </w:t>
      </w:r>
      <w:hyperlink r:id="rId6" w:history="1">
        <w:r w:rsidRPr="00582AA5">
          <w:rPr>
            <w:rFonts w:ascii="Arial" w:eastAsia="Times New Roman" w:hAnsi="Arial" w:cs="Arial"/>
            <w:i/>
            <w:iCs/>
            <w:color w:val="337AB7"/>
            <w:u w:val="single"/>
            <w:lang w:eastAsia="it-IT"/>
          </w:rPr>
          <w:t>Financial Trend Analysis</w:t>
        </w:r>
      </w:hyperlink>
      <w:r w:rsidRPr="00582AA5">
        <w:rPr>
          <w:rFonts w:ascii="Arial" w:eastAsia="Times New Roman" w:hAnsi="Arial" w:cs="Arial"/>
          <w:i/>
          <w:iCs/>
          <w:lang w:eastAsia="it-IT"/>
        </w:rPr>
        <w:t> </w:t>
      </w:r>
      <w:r w:rsidRPr="00582AA5">
        <w:rPr>
          <w:rFonts w:ascii="Arial" w:eastAsia="Times New Roman" w:hAnsi="Arial" w:cs="Arial"/>
          <w:lang w:eastAsia="it-IT"/>
        </w:rPr>
        <w:t>, pubblicato il </w:t>
      </w:r>
      <w:r w:rsidRPr="00582AA5">
        <w:rPr>
          <w:rFonts w:ascii="Arial" w:eastAsia="Times New Roman" w:hAnsi="Arial" w:cs="Arial"/>
          <w:b/>
          <w:bCs/>
          <w:lang w:eastAsia="it-IT"/>
        </w:rPr>
        <w:t>22 Dicembre 2020</w:t>
      </w:r>
      <w:r w:rsidRPr="00582AA5">
        <w:rPr>
          <w:rFonts w:ascii="Times New Roman" w:eastAsia="Times New Roman" w:hAnsi="Times New Roman" w:cs="Times New Roman"/>
          <w:lang w:eastAsia="it-IT"/>
        </w:rPr>
        <w:t> alle ore </w:t>
      </w:r>
      <w:r w:rsidRPr="00582AA5">
        <w:rPr>
          <w:rFonts w:ascii="Arial" w:eastAsia="Times New Roman" w:hAnsi="Arial" w:cs="Arial"/>
          <w:b/>
          <w:bCs/>
          <w:lang w:eastAsia="it-IT"/>
        </w:rPr>
        <w:t>10:08</w:t>
      </w:r>
    </w:p>
    <w:p w:rsidR="00582AA5" w:rsidRPr="00582AA5" w:rsidRDefault="00582AA5" w:rsidP="00582AA5">
      <w:pPr>
        <w:numPr>
          <w:ilvl w:val="0"/>
          <w:numId w:val="1"/>
        </w:num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82AA5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it-IT"/>
        </w:rPr>
        <w:t>Seconda ammissione sul segmento Professionale di AIM Italia di Borsa Italiana</w:t>
      </w:r>
    </w:p>
    <w:p w:rsidR="00582AA5" w:rsidRPr="00582AA5" w:rsidRDefault="00582AA5" w:rsidP="00582AA5">
      <w:pPr>
        <w:numPr>
          <w:ilvl w:val="0"/>
          <w:numId w:val="1"/>
        </w:num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82AA5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it-IT"/>
        </w:rPr>
        <w:t>La società ha raccolto 0,4 milioni di euro</w:t>
      </w:r>
    </w:p>
    <w:p w:rsidR="00582AA5" w:rsidRPr="00582AA5" w:rsidRDefault="00582AA5" w:rsidP="00582AA5">
      <w:pPr>
        <w:shd w:val="clear" w:color="auto" w:fill="FFFFFF"/>
        <w:spacing w:after="390" w:line="390" w:lineRule="atLeast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proofErr w:type="spellStart"/>
      <w:r w:rsidRPr="00582AA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Igeamed</w:t>
      </w:r>
      <w:proofErr w:type="spellEnd"/>
      <w:r w:rsidRPr="00582AA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, società specializzata nella fornitura di soluzioni avanzate nel campo dei servizi di medicina del lavoro, sorveglianza sanitaria, promozione della salute e welfare aziendale, è la seconda ammissione sul segmento professionale del mercato di Borsa Italiana dedicato alle </w:t>
      </w:r>
      <w:proofErr w:type="gramStart"/>
      <w:r w:rsidRPr="00582AA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piccole</w:t>
      </w:r>
      <w:proofErr w:type="gramEnd"/>
      <w:r w:rsidRPr="00582AA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e medie imprese e porta a 136 il numero delle società attualmente quotate su AIM Italia.</w:t>
      </w:r>
    </w:p>
    <w:p w:rsidR="00582AA5" w:rsidRPr="00582AA5" w:rsidRDefault="00582AA5" w:rsidP="00582AA5">
      <w:pPr>
        <w:shd w:val="clear" w:color="auto" w:fill="FFFFFF"/>
        <w:spacing w:after="390" w:line="390" w:lineRule="atLeast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82AA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In fase di collocamento </w:t>
      </w:r>
      <w:proofErr w:type="spellStart"/>
      <w:r w:rsidRPr="00582AA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Igeamed</w:t>
      </w:r>
      <w:proofErr w:type="spellEnd"/>
      <w:r w:rsidRPr="00582AA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ha raccolto 0,4 milioni di euro. Il flottante al momento dell’ammissione è del 11,47% e la capitalizzazione è pari a circa 3,4 milioni di euro.</w:t>
      </w:r>
    </w:p>
    <w:p w:rsidR="00582AA5" w:rsidRPr="00582AA5" w:rsidRDefault="00582AA5" w:rsidP="00582AA5">
      <w:pPr>
        <w:shd w:val="clear" w:color="auto" w:fill="FFFFFF"/>
        <w:spacing w:after="390" w:line="390" w:lineRule="atLeast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82AA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La società è stata assistita da </w:t>
      </w:r>
      <w:proofErr w:type="spellStart"/>
      <w:r w:rsidRPr="00582AA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Integrae</w:t>
      </w:r>
      <w:proofErr w:type="spellEnd"/>
      <w:r w:rsidRPr="00582AA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</w:t>
      </w:r>
      <w:proofErr w:type="spellStart"/>
      <w:r w:rsidRPr="00582AA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Sim</w:t>
      </w:r>
      <w:proofErr w:type="spellEnd"/>
      <w:r w:rsidRPr="00582AA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in qualità di </w:t>
      </w:r>
      <w:proofErr w:type="spellStart"/>
      <w:r w:rsidRPr="00582AA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Nomad</w:t>
      </w:r>
      <w:proofErr w:type="spellEnd"/>
      <w:r w:rsidRPr="00582AA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e Global Coordinator dell’operazione.</w:t>
      </w:r>
    </w:p>
    <w:p w:rsidR="00582AA5" w:rsidRPr="00582AA5" w:rsidRDefault="00582AA5" w:rsidP="00582AA5">
      <w:pPr>
        <w:shd w:val="clear" w:color="auto" w:fill="FFFFFF"/>
        <w:spacing w:after="390" w:line="390" w:lineRule="atLeast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82AA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 xml:space="preserve">In occasione dell’inizio delle negoziazioni Fabio Brigante, Head of </w:t>
      </w:r>
      <w:proofErr w:type="spellStart"/>
      <w:r w:rsidRPr="00582AA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Mid</w:t>
      </w:r>
      <w:proofErr w:type="spellEnd"/>
      <w:r w:rsidRPr="00582AA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 xml:space="preserve"> &amp; Small </w:t>
      </w:r>
      <w:proofErr w:type="spellStart"/>
      <w:r w:rsidRPr="00582AA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Caps</w:t>
      </w:r>
      <w:proofErr w:type="spellEnd"/>
      <w:r w:rsidRPr="00582AA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 xml:space="preserve"> </w:t>
      </w:r>
      <w:proofErr w:type="spellStart"/>
      <w:r w:rsidRPr="00582AA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Origination</w:t>
      </w:r>
      <w:proofErr w:type="spellEnd"/>
      <w:r w:rsidRPr="00582AA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 xml:space="preserve"> </w:t>
      </w:r>
      <w:proofErr w:type="spellStart"/>
      <w:r w:rsidRPr="00582AA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Equity</w:t>
      </w:r>
      <w:proofErr w:type="spellEnd"/>
      <w:r w:rsidRPr="00582AA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 xml:space="preserve"> </w:t>
      </w:r>
      <w:proofErr w:type="spellStart"/>
      <w:r w:rsidRPr="00582AA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Primary</w:t>
      </w:r>
      <w:proofErr w:type="spellEnd"/>
      <w:r w:rsidRPr="00582AA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 xml:space="preserve"> </w:t>
      </w:r>
      <w:proofErr w:type="spellStart"/>
      <w:r w:rsidRPr="00582AA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Markets</w:t>
      </w:r>
      <w:proofErr w:type="spellEnd"/>
      <w:r w:rsidRPr="00582AA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, Borsa Italiana, ha commentato:</w:t>
      </w:r>
    </w:p>
    <w:p w:rsidR="00582AA5" w:rsidRPr="00582AA5" w:rsidRDefault="00582AA5" w:rsidP="00582AA5">
      <w:pPr>
        <w:shd w:val="clear" w:color="auto" w:fill="FFFFFF"/>
        <w:spacing w:after="390" w:line="390" w:lineRule="atLeast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82AA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“Con </w:t>
      </w:r>
      <w:proofErr w:type="spellStart"/>
      <w:r w:rsidRPr="00582AA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Igeamed</w:t>
      </w:r>
      <w:proofErr w:type="spellEnd"/>
      <w:r w:rsidRPr="00582AA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, realtà innovativa e altamente specializzata, il numero di società quotate su AIM Italia sale a 136: anche grazie al nuovo Segmento Professionale di AIM Italia, l’accesso ai capitali sta diventando un’opzione sempre più considerata dalle società per sviluppare il proprio business e competere attivamente nel proprio mercato di riferimento”.</w:t>
      </w:r>
    </w:p>
    <w:p w:rsidR="00582AA5" w:rsidRPr="00582AA5" w:rsidRDefault="00582AA5" w:rsidP="00582AA5">
      <w:pPr>
        <w:shd w:val="clear" w:color="auto" w:fill="FFFFFF"/>
        <w:spacing w:after="390" w:line="390" w:lineRule="atLeast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82AA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lastRenderedPageBreak/>
        <w:t xml:space="preserve">Michele Casciani, Presidente di </w:t>
      </w:r>
      <w:proofErr w:type="spellStart"/>
      <w:r w:rsidRPr="00582AA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Igeamed</w:t>
      </w:r>
      <w:proofErr w:type="spellEnd"/>
      <w:r w:rsidRPr="00582AA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, ha detto:</w:t>
      </w:r>
    </w:p>
    <w:p w:rsidR="00582AA5" w:rsidRPr="00582AA5" w:rsidRDefault="00582AA5" w:rsidP="00582AA5">
      <w:pPr>
        <w:shd w:val="clear" w:color="auto" w:fill="FFFFFF"/>
        <w:spacing w:after="390" w:line="390" w:lineRule="atLeast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82AA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“La quotazione di </w:t>
      </w:r>
      <w:proofErr w:type="spellStart"/>
      <w:r w:rsidRPr="00582AA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Igeamed</w:t>
      </w:r>
      <w:proofErr w:type="spellEnd"/>
      <w:r w:rsidRPr="00582AA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punta a sostenere le notevoli prospettive di sviluppo. La società, leader del settore in Italia, è una PMI innovativa orientata alle opportunità in forte crescita della promozione della salute in azienda e del corporate welfare. Negli ultimi 5 anni siamo costantemente cresciuti in fatturato, con una CAGR del 45,5%, e nel numero di clienti, oggi oltre 600, a fronte del mercato della prevenzione aziendale che ha un valore di 4,5 miliardi di euro. </w:t>
      </w:r>
      <w:proofErr w:type="spellStart"/>
      <w:r w:rsidRPr="00582AA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Igeamed</w:t>
      </w:r>
      <w:proofErr w:type="spellEnd"/>
      <w:r w:rsidRPr="00582AA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fornisce oggi un nuovo modello di “sanità B2B”: servizi sanitari integrati per le nuove esigenze delle imprese.</w:t>
      </w:r>
    </w:p>
    <w:p w:rsidR="00582AA5" w:rsidRPr="00582AA5" w:rsidRDefault="00582AA5" w:rsidP="00582AA5">
      <w:pPr>
        <w:shd w:val="clear" w:color="auto" w:fill="FFFFFF"/>
        <w:spacing w:line="390" w:lineRule="atLeast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82AA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E vuole cogliere il trend di crescita dei fondi sanitari integrativi e più in generale della cosiddetta “spesa sanitaria intermediata”, come pure la normativa fiscale che agevola le spese nel settore del welfare aziendale”</w:t>
      </w:r>
    </w:p>
    <w:p w:rsidR="00582AA5" w:rsidRPr="00582AA5" w:rsidRDefault="00582AA5" w:rsidP="00582AA5">
      <w:pPr>
        <w:shd w:val="clear" w:color="auto" w:fill="FFFFFF"/>
        <w:spacing w:after="390" w:line="390" w:lineRule="atLeast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82AA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(RV – www.ftaonline.com)</w:t>
      </w:r>
    </w:p>
    <w:p w:rsidR="006C1B6D" w:rsidRDefault="00E234CE"/>
    <w:sectPr w:rsidR="006C1B6D" w:rsidSect="002D3EB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602BE"/>
    <w:multiLevelType w:val="multilevel"/>
    <w:tmpl w:val="D1C0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A5"/>
    <w:rsid w:val="002D3EBA"/>
    <w:rsid w:val="00582AA5"/>
    <w:rsid w:val="00D44F44"/>
    <w:rsid w:val="00E2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ED2F3-60CD-2A47-B813-9E2ADBE2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82AA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2AA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corsivo">
    <w:name w:val="Emphasis"/>
    <w:basedOn w:val="Carpredefinitoparagrafo"/>
    <w:uiPriority w:val="20"/>
    <w:qFormat/>
    <w:rsid w:val="00582AA5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582AA5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82AA5"/>
    <w:rPr>
      <w:b/>
      <w:bCs/>
    </w:rPr>
  </w:style>
  <w:style w:type="character" w:customStyle="1" w:styleId="entry-meta-date">
    <w:name w:val="entry-meta-date"/>
    <w:basedOn w:val="Carpredefinitoparagrafo"/>
    <w:rsid w:val="00582AA5"/>
  </w:style>
  <w:style w:type="paragraph" w:styleId="NormaleWeb">
    <w:name w:val="Normal (Web)"/>
    <w:basedOn w:val="Normale"/>
    <w:uiPriority w:val="99"/>
    <w:semiHidden/>
    <w:unhideWhenUsed/>
    <w:rsid w:val="00582A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2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vestireoggi.it/finanza-borsa/author/financialtrendanalysi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 Stefano Antonio</cp:lastModifiedBy>
  <cp:revision>2</cp:revision>
  <dcterms:created xsi:type="dcterms:W3CDTF">2021-01-08T10:42:00Z</dcterms:created>
  <dcterms:modified xsi:type="dcterms:W3CDTF">2021-01-08T10:42:00Z</dcterms:modified>
</cp:coreProperties>
</file>